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EC635" w14:textId="77777777" w:rsidR="00D377CF" w:rsidRDefault="00000000">
      <w:pPr>
        <w:jc w:val="right"/>
        <w:rPr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color w:val="000000"/>
          <w:sz w:val="18"/>
          <w:szCs w:val="18"/>
        </w:rPr>
        <w:t xml:space="preserve">учитель химии </w:t>
      </w:r>
    </w:p>
    <w:p w14:paraId="1CA6ACF5" w14:textId="31C014D6" w:rsidR="00D377CF" w:rsidRDefault="00000000">
      <w:pPr>
        <w:jc w:val="right"/>
        <w:rPr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color w:val="000000"/>
          <w:sz w:val="18"/>
          <w:szCs w:val="18"/>
        </w:rPr>
        <w:t>«МОАУ Гимназия №3 г.</w:t>
      </w:r>
      <w:r w:rsidR="00A10914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color w:val="000000"/>
          <w:sz w:val="18"/>
          <w:szCs w:val="18"/>
        </w:rPr>
        <w:t>Орска Оренбургской области»</w:t>
      </w:r>
    </w:p>
    <w:p w14:paraId="4145F457" w14:textId="77777777" w:rsidR="00D377CF" w:rsidRDefault="00000000">
      <w:pPr>
        <w:jc w:val="right"/>
        <w:rPr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color w:val="000000"/>
          <w:sz w:val="18"/>
          <w:szCs w:val="18"/>
        </w:rPr>
        <w:t>Кочугурова О.А.</w:t>
      </w:r>
    </w:p>
    <w:p w14:paraId="33BB966E" w14:textId="77777777" w:rsidR="00D377CF" w:rsidRDefault="00000000">
      <w:pPr>
        <w:jc w:val="right"/>
        <w:rPr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color w:val="000000"/>
          <w:sz w:val="18"/>
          <w:szCs w:val="18"/>
        </w:rPr>
        <w:t>31.10.2023</w:t>
      </w:r>
    </w:p>
    <w:p w14:paraId="3E86D839" w14:textId="77777777" w:rsidR="00D377CF" w:rsidRDefault="00D377CF">
      <w:pPr>
        <w:jc w:val="center"/>
        <w:rPr>
          <w:rFonts w:ascii="Times New Roman" w:hAnsi="Times New Roman"/>
          <w:b/>
          <w:bCs/>
          <w:color w:val="C9211E"/>
        </w:rPr>
      </w:pPr>
    </w:p>
    <w:p w14:paraId="5621C983" w14:textId="1FF91505" w:rsidR="00D377CF" w:rsidRDefault="00000000">
      <w:pPr>
        <w:jc w:val="center"/>
        <w:rPr>
          <w:rFonts w:ascii="Times New Roman" w:hAnsi="Times New Roman"/>
          <w:b/>
          <w:bCs/>
          <w:color w:val="C9211E"/>
        </w:rPr>
      </w:pPr>
      <w:r>
        <w:rPr>
          <w:rFonts w:ascii="Times New Roman" w:hAnsi="Times New Roman"/>
          <w:b/>
          <w:bCs/>
          <w:color w:val="C9211E"/>
        </w:rPr>
        <w:t xml:space="preserve">Тема: «Особенности подготовки высокомотивированных </w:t>
      </w:r>
      <w:r w:rsidR="00A10914">
        <w:rPr>
          <w:rFonts w:ascii="Times New Roman" w:hAnsi="Times New Roman"/>
          <w:b/>
          <w:bCs/>
          <w:color w:val="C9211E"/>
        </w:rPr>
        <w:t>обучающихся</w:t>
      </w:r>
      <w:r>
        <w:rPr>
          <w:rFonts w:ascii="Times New Roman" w:hAnsi="Times New Roman"/>
          <w:b/>
          <w:bCs/>
          <w:color w:val="C9211E"/>
        </w:rPr>
        <w:t xml:space="preserve"> </w:t>
      </w:r>
    </w:p>
    <w:p w14:paraId="693C9961" w14:textId="77777777" w:rsidR="00D377CF" w:rsidRDefault="00000000">
      <w:pPr>
        <w:jc w:val="center"/>
        <w:rPr>
          <w:rFonts w:ascii="Times New Roman" w:hAnsi="Times New Roman"/>
          <w:b/>
          <w:bCs/>
          <w:color w:val="C9211E"/>
        </w:rPr>
      </w:pPr>
      <w:r>
        <w:rPr>
          <w:rFonts w:ascii="Times New Roman" w:hAnsi="Times New Roman"/>
          <w:b/>
          <w:bCs/>
          <w:color w:val="C9211E"/>
        </w:rPr>
        <w:t>с учетом анализа ОГЭ по химии 2023 года</w:t>
      </w:r>
      <w:r>
        <w:rPr>
          <w:rFonts w:ascii="Times New Roman" w:hAnsi="Times New Roman"/>
          <w:b/>
          <w:bCs/>
          <w:i/>
          <w:color w:val="C9211E"/>
        </w:rPr>
        <w:t>»</w:t>
      </w:r>
    </w:p>
    <w:p w14:paraId="54D50291" w14:textId="77777777" w:rsidR="00D377CF" w:rsidRDefault="00D377CF">
      <w:pPr>
        <w:jc w:val="center"/>
        <w:rPr>
          <w:i/>
          <w:color w:val="1A1A1A"/>
        </w:rPr>
      </w:pPr>
    </w:p>
    <w:p w14:paraId="0AD056D6" w14:textId="77777777" w:rsidR="00D377CF" w:rsidRDefault="00D377CF">
      <w:pPr>
        <w:jc w:val="center"/>
        <w:rPr>
          <w:i/>
          <w:color w:val="1A1A1A"/>
        </w:rPr>
      </w:pPr>
    </w:p>
    <w:p w14:paraId="75A00144" w14:textId="77777777" w:rsidR="00D377CF" w:rsidRDefault="00D377CF">
      <w:pPr>
        <w:spacing w:line="360" w:lineRule="auto"/>
        <w:ind w:left="-426" w:firstLine="993"/>
        <w:jc w:val="both"/>
      </w:pPr>
    </w:p>
    <w:p w14:paraId="165D9062" w14:textId="77777777" w:rsidR="00D377CF" w:rsidRDefault="00000000">
      <w:pPr>
        <w:spacing w:line="360" w:lineRule="auto"/>
        <w:ind w:left="-426" w:firstLine="993"/>
        <w:jc w:val="both"/>
      </w:pPr>
      <w:r>
        <w:rPr>
          <w:b/>
        </w:rPr>
        <w:t xml:space="preserve">Динамика результатов ОГЭ по предмету </w:t>
      </w:r>
    </w:p>
    <w:p w14:paraId="1E78AAB0" w14:textId="77777777" w:rsidR="00D377CF" w:rsidRDefault="00D377CF">
      <w:pPr>
        <w:spacing w:line="360" w:lineRule="auto"/>
        <w:ind w:left="-426" w:firstLine="993"/>
        <w:jc w:val="both"/>
        <w:rPr>
          <w:b/>
        </w:rPr>
      </w:pPr>
    </w:p>
    <w:tbl>
      <w:tblPr>
        <w:tblW w:w="9517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2891"/>
        <w:gridCol w:w="1657"/>
        <w:gridCol w:w="1655"/>
        <w:gridCol w:w="1657"/>
        <w:gridCol w:w="1657"/>
      </w:tblGrid>
      <w:tr w:rsidR="00D377CF" w14:paraId="770D54B2" w14:textId="77777777">
        <w:trPr>
          <w:cantSplit/>
          <w:trHeight w:val="355"/>
        </w:trPr>
        <w:tc>
          <w:tcPr>
            <w:tcW w:w="2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8E66D" w14:textId="77777777" w:rsidR="00D377CF" w:rsidRDefault="00000000">
            <w:pPr>
              <w:widowControl w:val="0"/>
              <w:contextualSpacing/>
              <w:jc w:val="center"/>
            </w:pPr>
            <w:r>
              <w:rPr>
                <w:rFonts w:eastAsia="MS Mincho"/>
                <w:b/>
              </w:rPr>
              <w:t>П</w:t>
            </w:r>
            <w:r>
              <w:rPr>
                <w:rFonts w:eastAsia="MS Mincho"/>
              </w:rPr>
              <w:t>олучили отметку</w:t>
            </w:r>
          </w:p>
        </w:tc>
        <w:tc>
          <w:tcPr>
            <w:tcW w:w="3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C97D3" w14:textId="77777777" w:rsidR="00D377CF" w:rsidRDefault="00000000">
            <w:pPr>
              <w:widowControl w:val="0"/>
              <w:contextualSpacing/>
              <w:jc w:val="center"/>
            </w:pPr>
            <w:r>
              <w:rPr>
                <w:rFonts w:eastAsia="MS Mincho"/>
                <w:b/>
              </w:rPr>
              <w:t>2022 г.</w:t>
            </w:r>
          </w:p>
        </w:tc>
        <w:tc>
          <w:tcPr>
            <w:tcW w:w="3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94448" w14:textId="77777777" w:rsidR="00D377CF" w:rsidRDefault="00000000">
            <w:pPr>
              <w:widowControl w:val="0"/>
              <w:contextualSpacing/>
              <w:jc w:val="center"/>
            </w:pPr>
            <w:r>
              <w:rPr>
                <w:rFonts w:eastAsia="MS Mincho"/>
                <w:b/>
              </w:rPr>
              <w:t>2023 г.</w:t>
            </w:r>
          </w:p>
        </w:tc>
      </w:tr>
      <w:tr w:rsidR="00D377CF" w14:paraId="74CB8679" w14:textId="77777777">
        <w:trPr>
          <w:cantSplit/>
          <w:trHeight w:val="163"/>
        </w:trPr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728FF" w14:textId="77777777" w:rsidR="00D377CF" w:rsidRDefault="00D377CF">
            <w:pPr>
              <w:widowControl w:val="0"/>
              <w:contextualSpacing/>
              <w:jc w:val="center"/>
              <w:rPr>
                <w:rFonts w:eastAsia="MS Mincho" w:hint="eastAsia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CB40C" w14:textId="77777777" w:rsidR="00D377CF" w:rsidRDefault="00000000">
            <w:pPr>
              <w:widowControl w:val="0"/>
              <w:contextualSpacing/>
              <w:jc w:val="center"/>
            </w:pPr>
            <w:r>
              <w:rPr>
                <w:rFonts w:eastAsia="MS Mincho"/>
              </w:rPr>
              <w:t>чел.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42268" w14:textId="77777777" w:rsidR="00D377CF" w:rsidRDefault="00000000">
            <w:pPr>
              <w:widowControl w:val="0"/>
              <w:contextualSpacing/>
              <w:jc w:val="center"/>
            </w:pPr>
            <w:r>
              <w:rPr>
                <w:rFonts w:eastAsia="MS Mincho"/>
              </w:rPr>
              <w:t>%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88E6D" w14:textId="77777777" w:rsidR="00D377CF" w:rsidRDefault="00000000">
            <w:pPr>
              <w:widowControl w:val="0"/>
              <w:contextualSpacing/>
              <w:jc w:val="center"/>
            </w:pPr>
            <w:r>
              <w:rPr>
                <w:rFonts w:eastAsia="MS Mincho"/>
              </w:rPr>
              <w:t>чел.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CD09B" w14:textId="77777777" w:rsidR="00D377CF" w:rsidRDefault="00000000">
            <w:pPr>
              <w:widowControl w:val="0"/>
              <w:contextualSpacing/>
              <w:jc w:val="center"/>
            </w:pPr>
            <w:r>
              <w:rPr>
                <w:rFonts w:eastAsia="MS Mincho"/>
              </w:rPr>
              <w:t>%</w:t>
            </w:r>
          </w:p>
        </w:tc>
      </w:tr>
      <w:tr w:rsidR="00D377CF" w14:paraId="41FB6188" w14:textId="77777777">
        <w:trPr>
          <w:trHeight w:val="367"/>
        </w:trPr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2CAB1" w14:textId="77777777" w:rsidR="00D377CF" w:rsidRDefault="00000000">
            <w:pPr>
              <w:widowControl w:val="0"/>
              <w:contextualSpacing/>
              <w:jc w:val="center"/>
            </w:pPr>
            <w:r>
              <w:t>«2»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6B029" w14:textId="77777777" w:rsidR="00D377CF" w:rsidRDefault="00000000">
            <w:pPr>
              <w:widowControl w:val="0"/>
              <w:contextualSpacing/>
              <w:jc w:val="center"/>
            </w:pPr>
            <w:r>
              <w:rPr>
                <w:rFonts w:eastAsia="MS Mincho"/>
              </w:rPr>
              <w:t>0,0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0CFCA" w14:textId="77777777" w:rsidR="00D377CF" w:rsidRDefault="00000000">
            <w:pPr>
              <w:widowControl w:val="0"/>
              <w:contextualSpacing/>
              <w:jc w:val="center"/>
            </w:pPr>
            <w:r>
              <w:rPr>
                <w:rFonts w:eastAsia="MS Mincho"/>
              </w:rPr>
              <w:t>0,0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04962" w14:textId="77777777" w:rsidR="00D377CF" w:rsidRDefault="00000000">
            <w:pPr>
              <w:widowControl w:val="0"/>
              <w:contextualSpacing/>
              <w:jc w:val="center"/>
            </w:pPr>
            <w:r>
              <w:rPr>
                <w:rFonts w:eastAsia="MS Mincho"/>
              </w:rPr>
              <w:t>0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BF5A4" w14:textId="77777777" w:rsidR="00D377CF" w:rsidRDefault="00000000">
            <w:pPr>
              <w:widowControl w:val="0"/>
              <w:contextualSpacing/>
              <w:jc w:val="center"/>
            </w:pPr>
            <w:r>
              <w:rPr>
                <w:rFonts w:eastAsia="MS Mincho"/>
              </w:rPr>
              <w:t>0,0</w:t>
            </w:r>
          </w:p>
        </w:tc>
      </w:tr>
      <w:tr w:rsidR="00D377CF" w14:paraId="56BDA621" w14:textId="77777777">
        <w:trPr>
          <w:trHeight w:val="355"/>
        </w:trPr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966C9" w14:textId="77777777" w:rsidR="00D377CF" w:rsidRDefault="00000000">
            <w:pPr>
              <w:widowControl w:val="0"/>
              <w:contextualSpacing/>
              <w:jc w:val="center"/>
            </w:pPr>
            <w:r>
              <w:rPr>
                <w:rFonts w:eastAsia="MS Mincho"/>
              </w:rPr>
              <w:t>«3»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918B2" w14:textId="77777777" w:rsidR="00D377CF" w:rsidRDefault="00000000">
            <w:pPr>
              <w:widowControl w:val="0"/>
              <w:contextualSpacing/>
              <w:jc w:val="center"/>
            </w:pPr>
            <w:r>
              <w:rPr>
                <w:rFonts w:eastAsia="MS Mincho"/>
              </w:rPr>
              <w:t>51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518D0" w14:textId="77777777" w:rsidR="00D377CF" w:rsidRDefault="00000000">
            <w:pPr>
              <w:widowControl w:val="0"/>
              <w:contextualSpacing/>
              <w:jc w:val="center"/>
            </w:pPr>
            <w:r>
              <w:rPr>
                <w:rFonts w:eastAsia="MS Mincho"/>
              </w:rPr>
              <w:t>25,8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5CD96" w14:textId="77777777" w:rsidR="00D377CF" w:rsidRDefault="00000000">
            <w:pPr>
              <w:widowControl w:val="0"/>
              <w:contextualSpacing/>
              <w:jc w:val="center"/>
            </w:pPr>
            <w:r>
              <w:rPr>
                <w:rFonts w:eastAsia="MS Mincho"/>
              </w:rPr>
              <w:t>40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CCE28" w14:textId="77777777" w:rsidR="00D377CF" w:rsidRDefault="00000000">
            <w:pPr>
              <w:widowControl w:val="0"/>
              <w:contextualSpacing/>
              <w:jc w:val="center"/>
            </w:pPr>
            <w:r>
              <w:rPr>
                <w:rFonts w:eastAsia="MS Mincho"/>
              </w:rPr>
              <w:t>23,1</w:t>
            </w:r>
          </w:p>
        </w:tc>
      </w:tr>
      <w:tr w:rsidR="00D377CF" w14:paraId="2A798E68" w14:textId="77777777">
        <w:trPr>
          <w:trHeight w:val="355"/>
        </w:trPr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B1269" w14:textId="77777777" w:rsidR="00D377CF" w:rsidRDefault="00000000">
            <w:pPr>
              <w:widowControl w:val="0"/>
              <w:contextualSpacing/>
              <w:jc w:val="center"/>
            </w:pPr>
            <w:r>
              <w:rPr>
                <w:rFonts w:eastAsia="MS Mincho"/>
              </w:rPr>
              <w:t>«4»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E187F" w14:textId="77777777" w:rsidR="00D377CF" w:rsidRDefault="00000000">
            <w:pPr>
              <w:widowControl w:val="0"/>
              <w:contextualSpacing/>
              <w:jc w:val="center"/>
            </w:pPr>
            <w:r>
              <w:rPr>
                <w:rFonts w:eastAsia="MS Mincho"/>
              </w:rPr>
              <w:t>66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E6526" w14:textId="77777777" w:rsidR="00D377CF" w:rsidRDefault="00000000">
            <w:pPr>
              <w:widowControl w:val="0"/>
              <w:contextualSpacing/>
              <w:jc w:val="center"/>
              <w:rPr>
                <w:color w:val="FF0000"/>
              </w:rPr>
            </w:pPr>
            <w:r>
              <w:rPr>
                <w:rFonts w:eastAsia="MS Mincho"/>
                <w:color w:val="FF0000"/>
              </w:rPr>
              <w:t>33,3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B58AB" w14:textId="77777777" w:rsidR="00D377CF" w:rsidRDefault="00000000">
            <w:pPr>
              <w:widowControl w:val="0"/>
              <w:contextualSpacing/>
              <w:jc w:val="center"/>
            </w:pPr>
            <w:r>
              <w:rPr>
                <w:rFonts w:eastAsia="MS Mincho"/>
              </w:rPr>
              <w:t>65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56751" w14:textId="77777777" w:rsidR="00D377CF" w:rsidRDefault="00000000">
            <w:pPr>
              <w:widowControl w:val="0"/>
              <w:contextualSpacing/>
              <w:jc w:val="center"/>
              <w:rPr>
                <w:color w:val="FF0000"/>
              </w:rPr>
            </w:pPr>
            <w:r>
              <w:rPr>
                <w:rFonts w:eastAsia="MS Mincho"/>
                <w:color w:val="FF0000"/>
              </w:rPr>
              <w:t>37,6</w:t>
            </w:r>
          </w:p>
        </w:tc>
      </w:tr>
      <w:tr w:rsidR="00D377CF" w14:paraId="09FB8582" w14:textId="77777777">
        <w:trPr>
          <w:trHeight w:val="355"/>
        </w:trPr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8E88D" w14:textId="77777777" w:rsidR="00D377CF" w:rsidRDefault="00000000">
            <w:pPr>
              <w:widowControl w:val="0"/>
              <w:contextualSpacing/>
              <w:jc w:val="center"/>
            </w:pPr>
            <w:r>
              <w:rPr>
                <w:rFonts w:eastAsia="MS Mincho"/>
              </w:rPr>
              <w:t>«5»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E289D" w14:textId="77777777" w:rsidR="00D377CF" w:rsidRDefault="00000000">
            <w:pPr>
              <w:widowControl w:val="0"/>
              <w:contextualSpacing/>
              <w:jc w:val="center"/>
            </w:pPr>
            <w:r>
              <w:rPr>
                <w:rFonts w:eastAsia="MS Mincho"/>
              </w:rPr>
              <w:t>81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8DC23" w14:textId="77777777" w:rsidR="00D377CF" w:rsidRDefault="00000000">
            <w:pPr>
              <w:widowControl w:val="0"/>
              <w:contextualSpacing/>
              <w:jc w:val="center"/>
              <w:rPr>
                <w:color w:val="FF0000"/>
              </w:rPr>
            </w:pPr>
            <w:r>
              <w:rPr>
                <w:rFonts w:eastAsia="MS Mincho"/>
                <w:color w:val="FF0000"/>
              </w:rPr>
              <w:t>40,9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20108" w14:textId="77777777" w:rsidR="00D377CF" w:rsidRDefault="00000000">
            <w:pPr>
              <w:widowControl w:val="0"/>
              <w:contextualSpacing/>
              <w:jc w:val="center"/>
            </w:pPr>
            <w:r>
              <w:rPr>
                <w:rFonts w:eastAsia="MS Mincho"/>
              </w:rPr>
              <w:t>68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E7355" w14:textId="77777777" w:rsidR="00D377CF" w:rsidRDefault="00000000">
            <w:pPr>
              <w:widowControl w:val="0"/>
              <w:contextualSpacing/>
              <w:jc w:val="center"/>
              <w:rPr>
                <w:color w:val="FF0000"/>
              </w:rPr>
            </w:pPr>
            <w:r>
              <w:rPr>
                <w:rFonts w:eastAsia="MS Mincho"/>
                <w:color w:val="FF0000"/>
              </w:rPr>
              <w:t>39,3</w:t>
            </w:r>
          </w:p>
        </w:tc>
      </w:tr>
    </w:tbl>
    <w:p w14:paraId="113D88FF" w14:textId="77777777" w:rsidR="00D377CF" w:rsidRDefault="00D377CF"/>
    <w:p w14:paraId="00BD5E08" w14:textId="77777777" w:rsidR="00D377CF" w:rsidRDefault="00D377CF">
      <w:pPr>
        <w:spacing w:line="360" w:lineRule="auto"/>
        <w:ind w:left="-426" w:firstLine="993"/>
        <w:jc w:val="both"/>
        <w:rPr>
          <w:b/>
        </w:rPr>
      </w:pPr>
    </w:p>
    <w:p w14:paraId="7BCCFFA4" w14:textId="77777777" w:rsidR="00D377CF" w:rsidRDefault="00D377CF">
      <w:pPr>
        <w:spacing w:line="360" w:lineRule="auto"/>
        <w:ind w:left="-426" w:firstLine="993"/>
        <w:jc w:val="both"/>
        <w:rPr>
          <w:b/>
        </w:rPr>
      </w:pPr>
    </w:p>
    <w:tbl>
      <w:tblPr>
        <w:tblW w:w="9498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568"/>
        <w:gridCol w:w="1986"/>
        <w:gridCol w:w="1274"/>
        <w:gridCol w:w="712"/>
        <w:gridCol w:w="706"/>
        <w:gridCol w:w="713"/>
        <w:gridCol w:w="707"/>
        <w:gridCol w:w="710"/>
        <w:gridCol w:w="707"/>
        <w:gridCol w:w="713"/>
        <w:gridCol w:w="702"/>
      </w:tblGrid>
      <w:tr w:rsidR="00D377CF" w14:paraId="4831827E" w14:textId="77777777">
        <w:trPr>
          <w:cantSplit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83344" w14:textId="77777777" w:rsidR="00D377CF" w:rsidRDefault="00000000">
            <w:pPr>
              <w:widowControl w:val="0"/>
              <w:jc w:val="center"/>
            </w:pPr>
            <w:r>
              <w:rPr>
                <w:b/>
                <w:bCs/>
                <w:kern w:val="0"/>
                <w:sz w:val="20"/>
                <w:szCs w:val="20"/>
              </w:rPr>
              <w:t>№</w:t>
            </w:r>
            <w:r>
              <w:rPr>
                <w:bCs/>
                <w:kern w:val="0"/>
                <w:sz w:val="20"/>
                <w:szCs w:val="20"/>
              </w:rPr>
              <w:t xml:space="preserve"> п/п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359F2" w14:textId="77777777" w:rsidR="00D377CF" w:rsidRDefault="00000000">
            <w:pPr>
              <w:widowControl w:val="0"/>
              <w:jc w:val="center"/>
            </w:pPr>
            <w:r>
              <w:rPr>
                <w:bCs/>
                <w:kern w:val="0"/>
                <w:sz w:val="20"/>
                <w:szCs w:val="20"/>
              </w:rPr>
              <w:t>АТЕ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E7322" w14:textId="77777777" w:rsidR="00D377CF" w:rsidRDefault="00000000">
            <w:pPr>
              <w:widowControl w:val="0"/>
              <w:jc w:val="center"/>
            </w:pPr>
            <w:r>
              <w:rPr>
                <w:bCs/>
                <w:kern w:val="0"/>
                <w:sz w:val="20"/>
                <w:szCs w:val="20"/>
              </w:rPr>
              <w:t>Всего участников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39E25" w14:textId="77777777" w:rsidR="00D377CF" w:rsidRDefault="00000000">
            <w:pPr>
              <w:widowControl w:val="0"/>
              <w:jc w:val="center"/>
            </w:pPr>
            <w:r>
              <w:rPr>
                <w:bCs/>
                <w:kern w:val="0"/>
                <w:sz w:val="20"/>
                <w:szCs w:val="20"/>
              </w:rPr>
              <w:t>«2»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6AD29" w14:textId="77777777" w:rsidR="00D377CF" w:rsidRDefault="00000000">
            <w:pPr>
              <w:widowControl w:val="0"/>
              <w:jc w:val="center"/>
            </w:pPr>
            <w:r>
              <w:rPr>
                <w:bCs/>
                <w:kern w:val="0"/>
                <w:sz w:val="20"/>
                <w:szCs w:val="20"/>
              </w:rPr>
              <w:t>«3»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DCED1" w14:textId="77777777" w:rsidR="00D377CF" w:rsidRDefault="00000000">
            <w:pPr>
              <w:widowControl w:val="0"/>
              <w:jc w:val="center"/>
            </w:pPr>
            <w:r>
              <w:rPr>
                <w:bCs/>
                <w:kern w:val="0"/>
                <w:sz w:val="20"/>
                <w:szCs w:val="20"/>
              </w:rPr>
              <w:t>«4»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4085C" w14:textId="77777777" w:rsidR="00D377CF" w:rsidRDefault="00000000">
            <w:pPr>
              <w:widowControl w:val="0"/>
              <w:jc w:val="center"/>
            </w:pPr>
            <w:r>
              <w:rPr>
                <w:bCs/>
                <w:kern w:val="0"/>
                <w:sz w:val="20"/>
                <w:szCs w:val="20"/>
              </w:rPr>
              <w:t>«5»</w:t>
            </w:r>
          </w:p>
        </w:tc>
      </w:tr>
      <w:tr w:rsidR="00D377CF" w14:paraId="2D528A58" w14:textId="77777777">
        <w:trPr>
          <w:cantSplit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80A25" w14:textId="77777777" w:rsidR="00D377CF" w:rsidRDefault="00D377CF">
            <w:pPr>
              <w:widowControl w:val="0"/>
              <w:jc w:val="center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9F645" w14:textId="77777777" w:rsidR="00D377CF" w:rsidRDefault="00D377CF">
            <w:pPr>
              <w:widowControl w:val="0"/>
              <w:jc w:val="center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9A42F" w14:textId="77777777" w:rsidR="00D377CF" w:rsidRDefault="00D377CF">
            <w:pPr>
              <w:widowControl w:val="0"/>
              <w:jc w:val="center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C8739" w14:textId="77777777" w:rsidR="00D377CF" w:rsidRDefault="00000000">
            <w:pPr>
              <w:widowControl w:val="0"/>
              <w:jc w:val="center"/>
            </w:pPr>
            <w:r>
              <w:rPr>
                <w:bCs/>
                <w:kern w:val="0"/>
                <w:sz w:val="20"/>
                <w:szCs w:val="20"/>
              </w:rPr>
              <w:t>чел.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C81FB" w14:textId="77777777" w:rsidR="00D377CF" w:rsidRDefault="00000000">
            <w:pPr>
              <w:widowControl w:val="0"/>
              <w:jc w:val="center"/>
            </w:pPr>
            <w:r>
              <w:rPr>
                <w:bCs/>
                <w:kern w:val="0"/>
                <w:sz w:val="20"/>
                <w:szCs w:val="20"/>
              </w:rPr>
              <w:t>%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33FB7" w14:textId="77777777" w:rsidR="00D377CF" w:rsidRDefault="00000000">
            <w:pPr>
              <w:widowControl w:val="0"/>
              <w:jc w:val="center"/>
            </w:pPr>
            <w:r>
              <w:rPr>
                <w:bCs/>
                <w:kern w:val="0"/>
                <w:sz w:val="20"/>
                <w:szCs w:val="20"/>
              </w:rPr>
              <w:t>чел.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03EE7" w14:textId="77777777" w:rsidR="00D377CF" w:rsidRDefault="00000000">
            <w:pPr>
              <w:widowControl w:val="0"/>
              <w:jc w:val="center"/>
            </w:pPr>
            <w:r>
              <w:rPr>
                <w:bCs/>
                <w:kern w:val="0"/>
                <w:sz w:val="20"/>
                <w:szCs w:val="20"/>
              </w:rPr>
              <w:t>%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9DB4B" w14:textId="77777777" w:rsidR="00D377CF" w:rsidRDefault="00000000">
            <w:pPr>
              <w:widowControl w:val="0"/>
              <w:jc w:val="center"/>
            </w:pPr>
            <w:r>
              <w:rPr>
                <w:bCs/>
                <w:kern w:val="0"/>
                <w:sz w:val="20"/>
                <w:szCs w:val="20"/>
              </w:rPr>
              <w:t>чел.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E88A3" w14:textId="77777777" w:rsidR="00D377CF" w:rsidRDefault="00000000">
            <w:pPr>
              <w:widowControl w:val="0"/>
              <w:jc w:val="center"/>
            </w:pPr>
            <w:r>
              <w:rPr>
                <w:bCs/>
                <w:kern w:val="0"/>
                <w:sz w:val="20"/>
                <w:szCs w:val="20"/>
              </w:rPr>
              <w:t>%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CBE7E" w14:textId="77777777" w:rsidR="00D377CF" w:rsidRDefault="00000000">
            <w:pPr>
              <w:widowControl w:val="0"/>
              <w:jc w:val="center"/>
            </w:pPr>
            <w:r>
              <w:rPr>
                <w:bCs/>
                <w:kern w:val="0"/>
                <w:sz w:val="20"/>
                <w:szCs w:val="20"/>
              </w:rPr>
              <w:t>чел.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4A31F" w14:textId="77777777" w:rsidR="00D377CF" w:rsidRDefault="00000000">
            <w:pPr>
              <w:widowControl w:val="0"/>
              <w:jc w:val="center"/>
            </w:pPr>
            <w:r>
              <w:rPr>
                <w:bCs/>
                <w:kern w:val="0"/>
                <w:sz w:val="20"/>
                <w:szCs w:val="20"/>
              </w:rPr>
              <w:t>%</w:t>
            </w:r>
          </w:p>
        </w:tc>
      </w:tr>
      <w:tr w:rsidR="00D377CF" w14:paraId="08170100" w14:textId="77777777">
        <w:trPr>
          <w:trHeight w:val="3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220A5" w14:textId="77777777" w:rsidR="00D377CF" w:rsidRDefault="00000000">
            <w:pPr>
              <w:widowControl w:val="0"/>
              <w:contextualSpacing/>
              <w:jc w:val="center"/>
            </w:pPr>
            <w:r>
              <w:rPr>
                <w:kern w:val="0"/>
                <w:sz w:val="20"/>
                <w:szCs w:val="20"/>
              </w:rPr>
              <w:t>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B2924" w14:textId="77777777" w:rsidR="00D377CF" w:rsidRDefault="00000000">
            <w:pPr>
              <w:widowControl w:val="0"/>
              <w:contextualSpacing/>
              <w:jc w:val="center"/>
            </w:pPr>
            <w:r>
              <w:rPr>
                <w:kern w:val="0"/>
                <w:sz w:val="20"/>
                <w:szCs w:val="20"/>
              </w:rPr>
              <w:t>г. Орск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623B2" w14:textId="77777777" w:rsidR="00D377CF" w:rsidRDefault="00000000">
            <w:pPr>
              <w:widowControl w:val="0"/>
              <w:contextualSpacing/>
              <w:jc w:val="center"/>
              <w:rPr>
                <w:color w:val="FF0000"/>
              </w:rPr>
            </w:pPr>
            <w:r>
              <w:rPr>
                <w:color w:val="FF0000"/>
                <w:kern w:val="0"/>
                <w:sz w:val="20"/>
                <w:szCs w:val="20"/>
              </w:rPr>
              <w:t>173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4206F" w14:textId="77777777" w:rsidR="00D377CF" w:rsidRDefault="00000000">
            <w:pPr>
              <w:widowControl w:val="0"/>
              <w:contextualSpacing/>
              <w:jc w:val="center"/>
            </w:pPr>
            <w:r>
              <w:rPr>
                <w:kern w:val="0"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D01B7" w14:textId="77777777" w:rsidR="00D377CF" w:rsidRDefault="00000000">
            <w:pPr>
              <w:widowControl w:val="0"/>
              <w:contextualSpacing/>
              <w:jc w:val="center"/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79695" w14:textId="77777777" w:rsidR="00D377CF" w:rsidRDefault="00000000">
            <w:pPr>
              <w:widowControl w:val="0"/>
              <w:contextualSpacing/>
              <w:jc w:val="center"/>
            </w:pPr>
            <w:r>
              <w:rPr>
                <w:kern w:val="0"/>
                <w:sz w:val="20"/>
                <w:szCs w:val="20"/>
              </w:rPr>
              <w:t>40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8A873" w14:textId="77777777" w:rsidR="00D377CF" w:rsidRDefault="00000000">
            <w:pPr>
              <w:widowControl w:val="0"/>
              <w:contextualSpacing/>
              <w:jc w:val="center"/>
            </w:pPr>
            <w:r>
              <w:rPr>
                <w:kern w:val="0"/>
                <w:sz w:val="20"/>
                <w:szCs w:val="20"/>
              </w:rPr>
              <w:t>23,1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300D9" w14:textId="77777777" w:rsidR="00D377CF" w:rsidRDefault="00000000">
            <w:pPr>
              <w:widowControl w:val="0"/>
              <w:contextualSpacing/>
              <w:jc w:val="center"/>
            </w:pPr>
            <w:r>
              <w:rPr>
                <w:kern w:val="0"/>
                <w:sz w:val="20"/>
                <w:szCs w:val="20"/>
              </w:rPr>
              <w:t>65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439BB" w14:textId="77777777" w:rsidR="00D377CF" w:rsidRDefault="00000000">
            <w:pPr>
              <w:widowControl w:val="0"/>
              <w:contextualSpacing/>
              <w:jc w:val="center"/>
              <w:rPr>
                <w:color w:val="FF0000"/>
              </w:rPr>
            </w:pPr>
            <w:r>
              <w:rPr>
                <w:color w:val="FF0000"/>
                <w:kern w:val="0"/>
                <w:sz w:val="20"/>
                <w:szCs w:val="20"/>
              </w:rPr>
              <w:t>37,6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79DEA" w14:textId="77777777" w:rsidR="00D377CF" w:rsidRDefault="00000000">
            <w:pPr>
              <w:widowControl w:val="0"/>
              <w:contextualSpacing/>
              <w:jc w:val="center"/>
            </w:pPr>
            <w:r>
              <w:rPr>
                <w:kern w:val="0"/>
                <w:sz w:val="20"/>
                <w:szCs w:val="20"/>
              </w:rPr>
              <w:t>68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1F1D3" w14:textId="77777777" w:rsidR="00D377CF" w:rsidRDefault="00000000">
            <w:pPr>
              <w:widowControl w:val="0"/>
              <w:contextualSpacing/>
              <w:jc w:val="center"/>
              <w:rPr>
                <w:color w:val="FF0000"/>
              </w:rPr>
            </w:pPr>
            <w:r>
              <w:rPr>
                <w:color w:val="FF0000"/>
                <w:kern w:val="0"/>
                <w:sz w:val="20"/>
                <w:szCs w:val="20"/>
              </w:rPr>
              <w:t>39,3</w:t>
            </w:r>
          </w:p>
        </w:tc>
      </w:tr>
    </w:tbl>
    <w:p w14:paraId="758E0C34" w14:textId="77777777" w:rsidR="00D377CF" w:rsidRDefault="00D377CF"/>
    <w:p w14:paraId="6577115D" w14:textId="77777777" w:rsidR="00D377CF" w:rsidRDefault="00D377CF">
      <w:pPr>
        <w:spacing w:line="360" w:lineRule="auto"/>
        <w:ind w:left="-426" w:firstLine="993"/>
        <w:jc w:val="both"/>
        <w:rPr>
          <w:b/>
        </w:rPr>
      </w:pPr>
    </w:p>
    <w:p w14:paraId="23E1FAF9" w14:textId="77777777" w:rsidR="00D377CF" w:rsidRDefault="00000000">
      <w:pPr>
        <w:spacing w:line="360" w:lineRule="auto"/>
        <w:ind w:left="-426" w:firstLine="993"/>
        <w:jc w:val="both"/>
      </w:pPr>
      <w:r>
        <w:t xml:space="preserve">Статистический анализ выполнения заданий показывает, что в целом по г.Орску выполнение заданий первой части с кратким ответом базового уровня сложности хорошее, доля выполнения превышает 50%, за исключением заданий </w:t>
      </w:r>
      <w:r>
        <w:rPr>
          <w:color w:val="FF0000"/>
        </w:rPr>
        <w:t xml:space="preserve">№8,16 </w:t>
      </w:r>
      <w:r>
        <w:t xml:space="preserve">(в зоне «риска» - </w:t>
      </w:r>
      <w:r>
        <w:rPr>
          <w:color w:val="000000"/>
        </w:rPr>
        <w:t xml:space="preserve">задания </w:t>
      </w:r>
      <w:r>
        <w:rPr>
          <w:color w:val="FF0000"/>
        </w:rPr>
        <w:t>№1,19)</w:t>
      </w:r>
      <w:r>
        <w:rPr>
          <w:color w:val="000000"/>
        </w:rPr>
        <w:t>.</w:t>
      </w:r>
    </w:p>
    <w:p w14:paraId="2F65E24C" w14:textId="77777777" w:rsidR="00D377CF" w:rsidRDefault="00000000">
      <w:pPr>
        <w:spacing w:line="360" w:lineRule="auto"/>
        <w:jc w:val="both"/>
      </w:pPr>
      <w:r>
        <w:t xml:space="preserve"> Задания второй части особых затруднений в этом году не вызвали. У выпускников наибольшую трудность вызвали задание </w:t>
      </w:r>
      <w:r>
        <w:rPr>
          <w:color w:val="FF0000"/>
        </w:rPr>
        <w:t>№22.</w:t>
      </w:r>
      <w:r>
        <w:t xml:space="preserve"> Наилучший процент выполнения задания второй части №23 выполнено у 82,95% девятиклассников. Высокие результаты выпускники показали в практическом задании высокого уровня сложности №24, средняя доля выполнения которого составила 83,45%. </w:t>
      </w:r>
    </w:p>
    <w:p w14:paraId="72A74E28" w14:textId="77777777" w:rsidR="00D377CF" w:rsidRDefault="00000000">
      <w:pPr>
        <w:spacing w:line="360" w:lineRule="auto"/>
        <w:ind w:left="-426" w:firstLine="993"/>
        <w:jc w:val="both"/>
      </w:pPr>
      <w:r>
        <w:t xml:space="preserve">В группе, получивших оценку «4», доля выполнения всех заданий части с кратким ответом превышает 50% кроме заданий №1,8,10,11,16,19 (хуже всего справились с заданием №16 – 33,85%), а доля выполнения заданий с развернутым ответом достаточно высока более 55% (сложность вызвало задание №22 – 57,44%); </w:t>
      </w:r>
    </w:p>
    <w:p w14:paraId="176E387D" w14:textId="77777777" w:rsidR="00D377CF" w:rsidRDefault="00000000">
      <w:pPr>
        <w:spacing w:line="360" w:lineRule="auto"/>
        <w:jc w:val="both"/>
      </w:pPr>
      <w:r>
        <w:rPr>
          <w:rFonts w:ascii="Cambria Math" w:hAnsi="Cambria Math" w:cs="Cambria Math"/>
        </w:rPr>
        <w:t>В</w:t>
      </w:r>
      <w:r>
        <w:t xml:space="preserve"> группе, получивших оценку «5», доля выполнения всех заданий части с кратким ответом превышает 60% (кроме заданий №8 – 47,06% и №16 – 42,65%). Доля выполнения задания </w:t>
      </w:r>
      <w:r>
        <w:lastRenderedPageBreak/>
        <w:t xml:space="preserve">№23 высокая, что говорит о том, что почти все участники группы справились с заданием на полные 4 балла. </w:t>
      </w:r>
    </w:p>
    <w:p w14:paraId="7A79D2DF" w14:textId="77777777" w:rsidR="00D377CF" w:rsidRDefault="00D377CF">
      <w:pPr>
        <w:spacing w:line="360" w:lineRule="auto"/>
        <w:jc w:val="center"/>
        <w:rPr>
          <w:b/>
          <w:bCs/>
        </w:rPr>
      </w:pPr>
    </w:p>
    <w:p w14:paraId="2E9BAF72" w14:textId="77777777" w:rsidR="00D377CF" w:rsidRDefault="00000000">
      <w:pPr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В соответствии с данными результатами  </w:t>
      </w:r>
    </w:p>
    <w:p w14:paraId="25A67AC3" w14:textId="77777777" w:rsidR="00D377CF" w:rsidRDefault="00000000">
      <w:pPr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наиболее сложными задания для участников ОГЭ, получивших 4 и 5, оказались: </w:t>
      </w:r>
    </w:p>
    <w:p w14:paraId="7EC05637" w14:textId="77777777" w:rsidR="00D377CF" w:rsidRDefault="00000000">
      <w:pPr>
        <w:pStyle w:val="af1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 (</w:t>
      </w:r>
      <w:r>
        <w:rPr>
          <w:rFonts w:ascii="Times New Roman" w:eastAsia="TimesNewRoman" w:hAnsi="Times New Roman"/>
        </w:rPr>
        <w:t>Химические свойства простых веществ. Химические свойства оксидов: оснόвных, амфотерных, кислотных</w:t>
      </w:r>
      <w:r>
        <w:rPr>
          <w:rFonts w:ascii="Times New Roman" w:hAnsi="Times New Roman"/>
        </w:rPr>
        <w:t>) Не внимательно прочитали задание, необходимо было найти с чем не реагирует оксид, а также химические свойства простых веществ.</w:t>
      </w:r>
    </w:p>
    <w:p w14:paraId="33B871D8" w14:textId="77777777" w:rsidR="00D377CF" w:rsidRDefault="00D377CF">
      <w:pPr>
        <w:pStyle w:val="af1"/>
        <w:spacing w:line="360" w:lineRule="auto"/>
        <w:jc w:val="both"/>
        <w:rPr>
          <w:rFonts w:ascii="Times New Roman" w:hAnsi="Times New Roman"/>
        </w:rPr>
      </w:pPr>
    </w:p>
    <w:p w14:paraId="45F43AAB" w14:textId="77777777" w:rsidR="00D377CF" w:rsidRDefault="00000000">
      <w:pPr>
        <w:pStyle w:val="af1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16 (Правила безопасной работы в школьной лаборатории. Лабораторная посуда и оборудование. Разделение смесей и очистка веществ. Приготовление растворов Проблемы безопасного использования веществ и химических реакций в повседневной жизни.) </w:t>
      </w:r>
    </w:p>
    <w:p w14:paraId="457B8BBC" w14:textId="77777777" w:rsidR="00D377CF" w:rsidRDefault="00000000">
      <w:pPr>
        <w:pStyle w:val="af1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Задание базового уровня усложнили </w:t>
      </w:r>
      <w:r>
        <w:rPr>
          <w:rFonts w:ascii="Times New Roman" w:eastAsia="Times New Roman" w:hAnsi="Times New Roman"/>
          <w:sz w:val="24"/>
          <w:szCs w:val="24"/>
        </w:rPr>
        <w:t>неопределенностью количества правильных ответов.</w:t>
      </w:r>
      <w:r>
        <w:t xml:space="preserve"> </w:t>
      </w:r>
      <w:r>
        <w:rPr>
          <w:rFonts w:ascii="Times New Roman" w:hAnsi="Times New Roman"/>
        </w:rPr>
        <w:t>Это задание вызвало наибольшие сложности потому, что у детей вызывают трудности вопросы применения знаний по ТБ на практике, а также проблемы безопасного использования веществ и химических реакций в повседневной жизни.</w:t>
      </w:r>
      <w:r>
        <w:rPr>
          <w:rFonts w:ascii="Times New Roman" w:hAnsi="Times New Roman"/>
          <w:sz w:val="24"/>
          <w:szCs w:val="24"/>
        </w:rPr>
        <w:t xml:space="preserve"> Выполнять практически ориентированные задания.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2FAC8E6E" w14:textId="77777777" w:rsidR="00D377CF" w:rsidRDefault="00000000">
      <w:pPr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В меньшей степени вызвали затруднения следующие задания </w:t>
      </w:r>
    </w:p>
    <w:p w14:paraId="09E0D15B" w14:textId="77777777" w:rsidR="00D377CF" w:rsidRDefault="00000000">
      <w:pPr>
        <w:pStyle w:val="af1"/>
        <w:spacing w:line="36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 (</w:t>
      </w:r>
      <w:r>
        <w:rPr>
          <w:rFonts w:ascii="Times New Roman" w:eastAsia="TimesNewRoman" w:hAnsi="Times New Roman"/>
        </w:rPr>
        <w:t>Атомы и молекулы. Химический элемент. Простые и сложные вещества</w:t>
      </w:r>
      <w:r>
        <w:rPr>
          <w:rFonts w:ascii="Times New Roman" w:hAnsi="Times New Roman"/>
        </w:rPr>
        <w:t>) Основная проблема – недостаточно сформированы понятия «простое вещество» и «химический элемент», как следствие учащиеся не могут отличить вещество от химического элемента.</w:t>
      </w:r>
    </w:p>
    <w:p w14:paraId="10CC36CD" w14:textId="77777777" w:rsidR="00D377CF" w:rsidRDefault="000000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color w:val="1A1A1A"/>
        </w:rPr>
        <w:t>19.(</w:t>
      </w:r>
      <w:r>
        <w:rPr>
          <w:rFonts w:ascii="Times New Roman" w:hAnsi="Times New Roman"/>
        </w:rPr>
        <w:t>Химическое загрязнение окружающей среды и его последствия. Человек в мире веществ, материалов и химических реакций)</w:t>
      </w:r>
      <w:r>
        <w:rPr>
          <w:rFonts w:ascii="Times New Roman" w:eastAsia="Times New Roman" w:hAnsi="Times New Roman"/>
        </w:rPr>
        <w:t xml:space="preserve"> Задание практической направленности с использованием логического мышления и умения делать выводы на основе математических данных. Необходимо больше работать с научным текстом и научиться делать выводы на основе математических данных.</w:t>
      </w:r>
    </w:p>
    <w:p w14:paraId="055F066E" w14:textId="77777777" w:rsidR="00D377CF" w:rsidRDefault="00D377CF">
      <w:pPr>
        <w:spacing w:line="360" w:lineRule="auto"/>
        <w:jc w:val="both"/>
        <w:rPr>
          <w:rFonts w:ascii="Times New Roman" w:hAnsi="Times New Roman"/>
        </w:rPr>
      </w:pPr>
    </w:p>
    <w:p w14:paraId="29866707" w14:textId="77777777" w:rsidR="00D377CF" w:rsidRDefault="000000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</w:rPr>
        <w:t>22.(</w:t>
      </w:r>
      <w:r>
        <w:rPr>
          <w:rFonts w:ascii="Times New Roman" w:eastAsia="TimesNewRoman" w:hAnsi="Times New Roman"/>
          <w:lang w:eastAsia="en-US"/>
        </w:rPr>
        <w:t xml:space="preserve">Вычисление количества вещества, массы или объёма вещества по количеству вещества, массе или объёму одного из реагентов или продуктов реакции. Вычисление массовой доли растворённого вещества в растворе). </w:t>
      </w:r>
      <w:r>
        <w:rPr>
          <w:rFonts w:ascii="Times New Roman" w:eastAsia="Times New Roman" w:hAnsi="Times New Roman"/>
          <w:lang w:eastAsia="en-US"/>
        </w:rPr>
        <w:t>Недостаточно отработано решение задач.</w:t>
      </w:r>
    </w:p>
    <w:p w14:paraId="242B52CF" w14:textId="77777777" w:rsidR="00D377CF" w:rsidRDefault="00D377CF">
      <w:pPr>
        <w:spacing w:line="360" w:lineRule="auto"/>
        <w:jc w:val="both"/>
        <w:rPr>
          <w:rFonts w:ascii="Times New Roman" w:eastAsia="Times New Roman" w:hAnsi="Times New Roman"/>
        </w:rPr>
      </w:pPr>
    </w:p>
    <w:p w14:paraId="2D148BD1" w14:textId="77777777" w:rsidR="00D377CF" w:rsidRDefault="00000000">
      <w:pPr>
        <w:spacing w:line="360" w:lineRule="auto"/>
        <w:jc w:val="both"/>
        <w:rPr>
          <w:rFonts w:ascii="Times New Roman" w:eastAsia="Times New Roman" w:hAnsi="Times New Roman"/>
        </w:rPr>
      </w:pPr>
      <w:r>
        <w:t xml:space="preserve">    </w:t>
      </w:r>
    </w:p>
    <w:p w14:paraId="0844A8BF" w14:textId="77777777" w:rsidR="00D377CF" w:rsidRDefault="00D377CF">
      <w:pPr>
        <w:spacing w:line="360" w:lineRule="auto"/>
        <w:jc w:val="both"/>
        <w:rPr>
          <w:rFonts w:ascii="Times New Roman" w:eastAsia="Times New Roman" w:hAnsi="Times New Roman"/>
        </w:rPr>
      </w:pPr>
    </w:p>
    <w:p w14:paraId="4D0A565E" w14:textId="77777777" w:rsidR="00D377CF" w:rsidRDefault="00D377CF">
      <w:pPr>
        <w:spacing w:line="360" w:lineRule="auto"/>
        <w:jc w:val="both"/>
        <w:rPr>
          <w:rFonts w:ascii="Times New Roman" w:eastAsia="Times New Roman" w:hAnsi="Times New Roman"/>
        </w:rPr>
      </w:pPr>
    </w:p>
    <w:p w14:paraId="20A029B8" w14:textId="77777777" w:rsidR="00D377CF" w:rsidRDefault="00000000">
      <w:pPr>
        <w:spacing w:line="360" w:lineRule="auto"/>
        <w:jc w:val="both"/>
        <w:rPr>
          <w:rFonts w:ascii="Times New Roman" w:eastAsia="Times New Roman" w:hAnsi="Times New Roman"/>
        </w:rPr>
      </w:pPr>
      <w:r>
        <w:lastRenderedPageBreak/>
        <w:t xml:space="preserve">  Таким образом, главной задачей учителя по подготовке девятиклассников к ОГЭ по химии считаю организацию систему повторения ранее изученного материала на основе заданий в формате ОГЭ, структурированных по тематическому принципу.</w:t>
      </w:r>
    </w:p>
    <w:p w14:paraId="3B6D3BF4" w14:textId="77777777" w:rsidR="00D377CF" w:rsidRDefault="00000000">
      <w:pPr>
        <w:spacing w:line="360" w:lineRule="auto"/>
        <w:jc w:val="both"/>
        <w:rPr>
          <w:rFonts w:ascii="Times New Roman" w:eastAsia="Times New Roman" w:hAnsi="Times New Roman"/>
        </w:rPr>
      </w:pPr>
      <w:r>
        <w:t xml:space="preserve">При работе с учащимися с разным уровнем предметной подготовки целесообразно использовать групповые технологии. </w:t>
      </w:r>
    </w:p>
    <w:p w14:paraId="68A1DDC0" w14:textId="77777777" w:rsidR="00D377CF" w:rsidRDefault="00000000">
      <w:pPr>
        <w:spacing w:line="360" w:lineRule="auto"/>
        <w:jc w:val="both"/>
        <w:rPr>
          <w:rFonts w:ascii="Times New Roman" w:eastAsia="Times New Roman" w:hAnsi="Times New Roman"/>
        </w:rPr>
      </w:pPr>
      <w:r>
        <w:rPr>
          <w:b/>
          <w:bCs/>
          <w:color w:val="C9211E"/>
        </w:rPr>
        <w:t>Групповая работа — одна из самых продуктивных форм организации учебного сотрудничества обучающихся,</w:t>
      </w:r>
      <w:r>
        <w:t xml:space="preserve"> способствует формированию умений: </w:t>
      </w:r>
      <w:r>
        <w:br/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речью».</w:t>
      </w:r>
    </w:p>
    <w:p w14:paraId="24C4EDFC" w14:textId="77777777" w:rsidR="00D377CF" w:rsidRDefault="00000000">
      <w:pPr>
        <w:pStyle w:val="af1"/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Целесообразно использовать </w:t>
      </w:r>
      <w:r>
        <w:rPr>
          <w:rFonts w:ascii="Times New Roman" w:hAnsi="Times New Roman"/>
          <w:b/>
          <w:bCs/>
          <w:color w:val="C9211E"/>
          <w:sz w:val="24"/>
          <w:szCs w:val="24"/>
        </w:rPr>
        <w:t>проблемное обучение,</w:t>
      </w:r>
      <w:r>
        <w:rPr>
          <w:rFonts w:ascii="Times New Roman" w:hAnsi="Times New Roman"/>
          <w:sz w:val="24"/>
          <w:szCs w:val="24"/>
        </w:rPr>
        <w:t xml:space="preserve"> так как оно способствует развитию следующий умений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 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речью.</w:t>
      </w:r>
    </w:p>
    <w:p w14:paraId="31EAB138" w14:textId="77777777" w:rsidR="00D377CF" w:rsidRDefault="00D377CF">
      <w:pPr>
        <w:spacing w:line="360" w:lineRule="auto"/>
        <w:jc w:val="both"/>
        <w:rPr>
          <w:rFonts w:ascii="Times New Roman" w:eastAsia="Times New Roman" w:hAnsi="Times New Roman"/>
        </w:rPr>
      </w:pPr>
    </w:p>
    <w:sectPr w:rsidR="00D377CF">
      <w:pgSz w:w="11906" w:h="16838"/>
      <w:pgMar w:top="1134" w:right="1134" w:bottom="1134" w:left="1134" w:header="0" w:footer="0" w:gutter="0"/>
      <w:cols w:space="720"/>
      <w:formProt w:val="0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0">
    <w:altName w:val="Cambria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9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7CF"/>
    <w:rsid w:val="00A10914"/>
    <w:rsid w:val="00D3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7858B"/>
  <w15:docId w15:val="{FA201D00-C501-4982-BED2-8B14AEFA6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a4">
    <w:name w:val="Тема примечания Знак"/>
    <w:qFormat/>
    <w:rPr>
      <w:rFonts w:eastAsia="Times New Roman"/>
      <w:b/>
      <w:bCs/>
      <w:color w:val="000000"/>
      <w:sz w:val="20"/>
      <w:szCs w:val="20"/>
    </w:rPr>
  </w:style>
  <w:style w:type="character" w:customStyle="1" w:styleId="a5">
    <w:name w:val="Текст примечания Знак"/>
    <w:qFormat/>
    <w:rPr>
      <w:rFonts w:eastAsia="Times New Roman"/>
      <w:color w:val="000000"/>
      <w:sz w:val="20"/>
      <w:szCs w:val="20"/>
    </w:rPr>
  </w:style>
  <w:style w:type="character" w:styleId="a6">
    <w:name w:val="annotation reference"/>
    <w:qFormat/>
    <w:rPr>
      <w:rFonts w:ascii="Times New Roman" w:eastAsia="Times New Roman" w:hAnsi="Times New Roman" w:cs="Times New Roman"/>
      <w:color w:val="000000"/>
      <w:sz w:val="16"/>
      <w:szCs w:val="16"/>
    </w:rPr>
  </w:style>
  <w:style w:type="character" w:customStyle="1" w:styleId="a7">
    <w:name w:val="Верхний колонтитул Знак"/>
    <w:qFormat/>
    <w:rPr>
      <w:rFonts w:eastAsia="Times New Roman"/>
      <w:color w:val="000000"/>
    </w:rPr>
  </w:style>
  <w:style w:type="character" w:customStyle="1" w:styleId="a8">
    <w:name w:val="Текст выноски Знак"/>
    <w:qFormat/>
    <w:rPr>
      <w:rFonts w:ascii="Tahoma" w:eastAsia="Times New Roman" w:hAnsi="Tahoma" w:cs="Tahoma"/>
      <w:color w:val="000000"/>
      <w:sz w:val="16"/>
      <w:szCs w:val="16"/>
    </w:rPr>
  </w:style>
  <w:style w:type="character" w:customStyle="1" w:styleId="a9">
    <w:name w:val="Нижний колонтитул Знак"/>
    <w:qFormat/>
    <w:rPr>
      <w:rFonts w:ascii="Calibri" w:hAnsi="Calibri"/>
      <w:color w:val="000000"/>
      <w:sz w:val="24"/>
      <w:szCs w:val="24"/>
    </w:rPr>
  </w:style>
  <w:style w:type="character" w:customStyle="1" w:styleId="aa">
    <w:name w:val="Заголовок Знак"/>
    <w:qFormat/>
    <w:rPr>
      <w:rFonts w:ascii="Cambria" w:eastAsia="PMingLiU" w:hAnsi="Cambria"/>
      <w:color w:val="17365D"/>
      <w:spacing w:val="5"/>
      <w:kern w:val="2"/>
      <w:sz w:val="52"/>
      <w:szCs w:val="52"/>
    </w:rPr>
  </w:style>
  <w:style w:type="character" w:customStyle="1" w:styleId="ab">
    <w:name w:val="Текст сноски Знак"/>
    <w:qFormat/>
    <w:rPr>
      <w:rFonts w:ascii="Calibri" w:hAnsi="Calibri"/>
      <w:color w:val="000000"/>
      <w:sz w:val="20"/>
      <w:szCs w:val="20"/>
    </w:rPr>
  </w:style>
  <w:style w:type="character" w:customStyle="1" w:styleId="3">
    <w:name w:val="Заголовок 3 Знак"/>
    <w:qFormat/>
    <w:rPr>
      <w:rFonts w:ascii="Cambria" w:eastAsia="0" w:hAnsi="Cambria" w:cs="0"/>
      <w:b/>
      <w:bCs/>
      <w:color w:val="4F81BD"/>
    </w:rPr>
  </w:style>
  <w:style w:type="character" w:customStyle="1" w:styleId="1">
    <w:name w:val="Заголовок 1 Знак"/>
    <w:qFormat/>
    <w:rPr>
      <w:rFonts w:ascii="Cambria" w:eastAsia="0" w:hAnsi="Cambria" w:cs="0"/>
      <w:b/>
      <w:bCs/>
      <w:color w:val="365F91"/>
      <w:sz w:val="28"/>
      <w:szCs w:val="28"/>
    </w:rPr>
  </w:style>
  <w:style w:type="paragraph" w:styleId="ac">
    <w:name w:val="Title"/>
    <w:basedOn w:val="a"/>
    <w:next w:val="ad"/>
    <w:uiPriority w:val="10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ad">
    <w:name w:val="Body Text"/>
    <w:basedOn w:val="a"/>
    <w:pPr>
      <w:spacing w:after="140" w:line="276" w:lineRule="auto"/>
    </w:pPr>
  </w:style>
  <w:style w:type="paragraph" w:styleId="ae">
    <w:name w:val="List"/>
    <w:basedOn w:val="ad"/>
  </w:style>
  <w:style w:type="paragraph" w:styleId="af">
    <w:name w:val="caption"/>
    <w:basedOn w:val="a"/>
    <w:next w:val="a"/>
    <w:qFormat/>
    <w:pPr>
      <w:spacing w:after="200"/>
    </w:pPr>
    <w:rPr>
      <w:i/>
      <w:iCs/>
      <w:color w:val="1F497D"/>
      <w:sz w:val="18"/>
      <w:szCs w:val="18"/>
    </w:rPr>
  </w:style>
  <w:style w:type="paragraph" w:styleId="af0">
    <w:name w:val="index heading"/>
    <w:basedOn w:val="a"/>
    <w:qFormat/>
    <w:pPr>
      <w:suppressLineNumbers/>
    </w:pPr>
  </w:style>
  <w:style w:type="paragraph" w:styleId="af1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1">
    <w:name w:val="s_1"/>
    <w:basedOn w:val="a"/>
    <w:qFormat/>
    <w:pPr>
      <w:spacing w:beforeAutospacing="1" w:afterAutospacing="1"/>
    </w:pPr>
    <w:rPr>
      <w:rFonts w:eastAsia="Times New Roman"/>
    </w:rPr>
  </w:style>
  <w:style w:type="paragraph" w:styleId="af2">
    <w:name w:val="Revision"/>
    <w:qFormat/>
    <w:rPr>
      <w:rFonts w:ascii="Times New Roman" w:eastAsia="Calibri" w:hAnsi="Times New Roman" w:cs="Times New Roman"/>
      <w:lang w:eastAsia="ru-RU" w:bidi="ar-SA"/>
    </w:rPr>
  </w:style>
  <w:style w:type="paragraph" w:styleId="af3">
    <w:name w:val="annotation subject"/>
    <w:qFormat/>
    <w:rPr>
      <w:b/>
      <w:bCs/>
      <w:sz w:val="20"/>
      <w:szCs w:val="20"/>
    </w:rPr>
  </w:style>
  <w:style w:type="paragraph" w:styleId="af4">
    <w:name w:val="annotation text"/>
    <w:basedOn w:val="a"/>
    <w:qFormat/>
    <w:rPr>
      <w:sz w:val="20"/>
      <w:szCs w:val="20"/>
    </w:rPr>
  </w:style>
  <w:style w:type="paragraph" w:styleId="af5">
    <w:name w:val="Balloon Text"/>
    <w:basedOn w:val="a"/>
    <w:qFormat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816</Words>
  <Characters>4655</Characters>
  <Application>Microsoft Office Word</Application>
  <DocSecurity>0</DocSecurity>
  <Lines>38</Lines>
  <Paragraphs>10</Paragraphs>
  <ScaleCrop>false</ScaleCrop>
  <Company/>
  <LinksUpToDate>false</LinksUpToDate>
  <CharactersWithSpaces>5461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walentinka81@mail.ru</dc:creator>
  <dc:description/>
  <cp:lastModifiedBy>walentinka81@mail.ru</cp:lastModifiedBy>
  <cp:revision>2</cp:revision>
  <dcterms:created xsi:type="dcterms:W3CDTF">2023-12-24T06:56:00Z</dcterms:created>
  <dcterms:modified xsi:type="dcterms:W3CDTF">2023-12-24T06:56:00Z</dcterms:modified>
  <dc:language>ru-RU</dc:language>
</cp:coreProperties>
</file>